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825B3" w:rsidRPr="00D740E5" w:rsidRDefault="007825B3" w:rsidP="007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OFICIO N° 048643</w:t>
      </w:r>
    </w:p>
    <w:p w:rsidR="007825B3" w:rsidRPr="00D740E5" w:rsidRDefault="007825B3" w:rsidP="007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05-08-2013</w:t>
      </w:r>
    </w:p>
    <w:p w:rsidR="007825B3" w:rsidRPr="00D740E5" w:rsidRDefault="007825B3" w:rsidP="007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DIAN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TEMA: </w:t>
      </w: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Impuesto sobre la renta para la equidad - CREE</w:t>
      </w:r>
    </w:p>
    <w:p w:rsidR="00D740E5" w:rsidRDefault="00D740E5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</w:pP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DESCRIPTORES: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RETENCIÓN EN LA FUENTE - CONSORCIOS Y UNIONES TEMPORALES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FUENTES FORMALES: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LEY 1607 DE 2012 ART. 20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DECRETO 862 DE 2013 ARTS 1 Y 9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b/>
          <w:bCs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De conformidad con el artículo 20 del Decreto 4048 de 2008 y la Orden Administrativa 0006 de 2009, es función de esta Dirección absolver las consultas escritas que se formulen sobre interpretación y aplicación de las normas tributarias de carácter nacional, aduaneras y cambiarias en lo de competencia de esta entidad.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Consulta sobre la retención en la fuente a título del impuesto a la renta para la Equidad -CREE, que deben hacer los agentes de retención en la fuente a los consorcios o uniones temporales, cuando uno de los consorciados o partícipes integrantes de dicha sociedad es persona natural.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El artículo 9 del Decreto 862 de 2013, establece:</w:t>
      </w:r>
    </w:p>
    <w:p w:rsidR="007825B3" w:rsidRPr="00D740E5" w:rsidRDefault="007825B3" w:rsidP="00782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"ARTÍCULO 9° CONSORCIOS Y UNIONES TEMPORALES. En el evento en el que la facturación la efectúe el consorcio o unión temporal bajo su propio NIT, de conformidad con lo establecido en el artículo 11 del Decreto 3050 de 1997, la factura, además de señalar el porcentaje o valor del ingreso que corresponda a cada uno de los miembros del consorcio o unión temporal, indicará el nombre o razón social y el NIT de cada uno de ellos.</w:t>
      </w:r>
    </w:p>
    <w:p w:rsidR="007825B3" w:rsidRPr="00D740E5" w:rsidRDefault="007825B3" w:rsidP="00782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Estas facturas deberán cumplir los requisitos señalados en las disposiciones legales y reglamentarias.</w:t>
      </w:r>
    </w:p>
    <w:p w:rsidR="007825B3" w:rsidRPr="00D740E5" w:rsidRDefault="007825B3" w:rsidP="00782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i/>
          <w:iCs/>
          <w:sz w:val="24"/>
          <w:szCs w:val="24"/>
          <w:lang w:eastAsia="es-CO"/>
        </w:rPr>
        <w:t>En el evento previsto en el inciso anterior, quien efectúe el pago o abono en cuenta deberá practicar al consorcio o unión temporal la respectiva retención en la fuente a título del impuesto sobre la renta para la equidad – CREE, y corresponderá a cada uno de sus miembros asumir la retención en la fuente a prorrata de su participación en el ingreso facturado".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Los integrantes de un consorcio o unión temporal, pueden ser personas jurídicas y/o personas naturales, por tal motivo el Decreto en mención establece la obligatoriedad de incorporar en la factura de venta expedida por éstos, la identificación de cada uno de sus consorciados o participes, indicando el porcentaje o valor del ingreso que le corresponde a cada uno de ellos según su aporte, con el propósito de que quien efectúe el pago o abono en cuenta practique la retención del CREE sobre el monto o base gravable que le corresponda a los sujetos pasivos del CREE que la integran.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 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Lo anterior significa, que si un consorcio o unión temporal está integrado por personas jurídicas y personas naturales, es sabido que las personas naturales están considerados como no sujetos al impuesto sobre la renta para la Equidad CREE y por ende no son sujetos de retención en la fuente a título de éste impuesto, de conformidad con lo previsto en el artículo 20 de la Ley 1607 de 2012 y el artículo 1° del Decreto Reglamentario 862 de 2013.</w:t>
      </w:r>
    </w:p>
    <w:p w:rsidR="007825B3" w:rsidRPr="00D740E5" w:rsidRDefault="007825B3" w:rsidP="0078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 _____________________________________________________</w:t>
      </w:r>
      <w:r w:rsidR="00D740E5">
        <w:rPr>
          <w:rFonts w:ascii="Times New Roman" w:eastAsia="Times New Roman" w:hAnsi="Times New Roman" w:cs="Times New Roman"/>
          <w:sz w:val="24"/>
          <w:szCs w:val="24"/>
          <w:lang w:eastAsia="es-CO"/>
        </w:rPr>
        <w:t>___________________</w:t>
      </w:r>
    </w:p>
    <w:p w:rsidR="00D75A56" w:rsidRPr="00D740E5" w:rsidRDefault="00D75A56">
      <w:pPr>
        <w:rPr>
          <w:rFonts w:ascii="Times New Roman" w:hAnsi="Times New Roman" w:cs="Times New Roman"/>
          <w:sz w:val="24"/>
          <w:szCs w:val="24"/>
        </w:rPr>
      </w:pPr>
    </w:p>
    <w:sectPr w:rsidR="00D75A56" w:rsidRPr="00D740E5" w:rsidSect="00D740E5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B3"/>
    <w:rsid w:val="002D7A8F"/>
    <w:rsid w:val="007825B3"/>
    <w:rsid w:val="00D740E5"/>
    <w:rsid w:val="00D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3</cp:revision>
  <dcterms:created xsi:type="dcterms:W3CDTF">2013-09-19T01:26:00Z</dcterms:created>
  <dcterms:modified xsi:type="dcterms:W3CDTF">2013-09-21T21:51:00Z</dcterms:modified>
</cp:coreProperties>
</file>